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pBdr>
          <w:bottom w:val="single" w:sz="12" w:space="1" w:color="000000"/>
        </w:pBdr>
        <w:spacing w:lineRule="auto" w:line="276"/>
        <w:jc w:val="center"/>
        <w:rPr>
          <w:rFonts w:ascii="Times New Roman" w:hAnsi="Times New Roman" w:cs="Times New Roman"/>
          <w:sz w:val="26"/>
          <w:szCs w:val="26"/>
        </w:rPr>
      </w:pPr>
      <w:r>
        <w:rPr/>
        <w:drawing>
          <wp:inline distT="0" distB="0" distL="0" distR="0">
            <wp:extent cx="5940425" cy="980440"/>
            <wp:effectExtent l="0" t="0" r="0" b="0"/>
            <wp:doc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8"/>
          <w:szCs w:val="28"/>
          <w:lang w:val="ru-RU"/>
        </w:rPr>
      </w:pPr>
      <w:r>
        <w:rPr>
          <w:b/>
          <w:bCs/>
          <w:i w:val="false"/>
          <w:iCs w:val="false"/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  <w:lang w:val="ru-RU"/>
        </w:rPr>
        <w:t xml:space="preserve">Функциональные характеристики </w:t>
      </w:r>
      <w:r>
        <w:rPr>
          <w:b/>
          <w:bCs/>
          <w:i w:val="false"/>
          <w:iCs w:val="false"/>
          <w:sz w:val="28"/>
          <w:szCs w:val="28"/>
          <w:lang w:val="en-US"/>
        </w:rPr>
        <w:t>«</w:t>
      </w:r>
      <w:r>
        <w:rPr>
          <w:b/>
          <w:bCs/>
          <w:i w:val="false"/>
          <w:iCs w:val="false"/>
          <w:sz w:val="28"/>
          <w:szCs w:val="28"/>
          <w:lang w:val="ru-RU"/>
        </w:rPr>
        <w:t>Прокси Би</w:t>
      </w:r>
      <w:r>
        <w:rPr>
          <w:b/>
          <w:bCs/>
          <w:i w:val="false"/>
          <w:iCs w:val="false"/>
          <w:sz w:val="28"/>
          <w:szCs w:val="28"/>
          <w:lang w:val="ru-RU"/>
        </w:rPr>
        <w:t>»</w:t>
      </w:r>
    </w:p>
    <w:p>
      <w:pPr>
        <w:pStyle w:val="Normal"/>
        <w:jc w:val="both"/>
        <w:rPr>
          <w:b/>
          <w:bCs/>
          <w:i w:val="false"/>
          <w:i w:val="false"/>
          <w:iCs w:val="false"/>
          <w:lang w:val="ru-RU"/>
        </w:rPr>
      </w:pPr>
      <w:r>
        <w:rPr>
          <w:b/>
          <w:bCs/>
          <w:i w:val="false"/>
          <w:iCs w:val="false"/>
          <w:lang w:val="ru-RU"/>
        </w:rPr>
      </w:r>
    </w:p>
    <w:p>
      <w:pPr>
        <w:pStyle w:val="Heading4"/>
        <w:jc w:val="both"/>
        <w:rPr>
          <w:b w:val="false"/>
          <w:bCs w:val="false"/>
        </w:rPr>
      </w:pPr>
      <w:r>
        <w:rPr>
          <w:rStyle w:val="Strong"/>
          <w:rFonts w:ascii="Calibri" w:hAnsi="Calibri"/>
          <w:b/>
          <w:bCs/>
          <w:i w:val="false"/>
          <w:iCs w:val="false"/>
          <w:sz w:val="28"/>
          <w:szCs w:val="28"/>
          <w:lang w:val="ru-RU"/>
        </w:rPr>
        <w:t>1. Перехват и анализ трафика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sz w:val="28"/>
          <w:szCs w:val="28"/>
        </w:rPr>
        <w:t xml:space="preserve">Поддержка перехвата и декодирования </w:t>
      </w:r>
      <w:r>
        <w:rPr>
          <w:rStyle w:val="Strong"/>
          <w:sz w:val="28"/>
          <w:szCs w:val="28"/>
        </w:rPr>
        <w:t>HTTP/HTTPS-трафика</w:t>
      </w:r>
      <w:r>
        <w:rPr>
          <w:sz w:val="28"/>
          <w:szCs w:val="28"/>
        </w:rPr>
        <w:t xml:space="preserve"> в реальном времени между браузером и сервером.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sz w:val="28"/>
          <w:szCs w:val="28"/>
        </w:rPr>
        <w:t xml:space="preserve">Возможность </w:t>
      </w:r>
      <w:r>
        <w:rPr>
          <w:rStyle w:val="Strong"/>
          <w:sz w:val="28"/>
          <w:szCs w:val="28"/>
        </w:rPr>
        <w:t>модификации запросов и ответов</w:t>
      </w:r>
      <w:r>
        <w:rPr>
          <w:sz w:val="28"/>
          <w:szCs w:val="28"/>
        </w:rPr>
        <w:t xml:space="preserve"> (изменение заголовков, параметров, тела сообщений).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rPr/>
      </w:pPr>
      <w:r>
        <w:rPr>
          <w:sz w:val="28"/>
          <w:szCs w:val="28"/>
        </w:rPr>
        <w:t xml:space="preserve">Автоматическое распознавание и обработка </w:t>
      </w:r>
      <w:r>
        <w:rPr>
          <w:rStyle w:val="Strong"/>
          <w:sz w:val="28"/>
          <w:szCs w:val="28"/>
        </w:rPr>
        <w:t>шифрованного трафика</w:t>
      </w:r>
      <w:r>
        <w:rPr>
          <w:sz w:val="28"/>
          <w:szCs w:val="28"/>
        </w:rPr>
        <w:t xml:space="preserve"> (с поддержкой установки пользовательских сертификатов). </w:t>
      </w:r>
    </w:p>
    <w:p>
      <w:pPr>
        <w:pStyle w:val="Heading4"/>
        <w:rPr/>
      </w:pPr>
      <w:r>
        <w:rPr>
          <w:rStyle w:val="Strong"/>
          <w:rFonts w:ascii="Calibri" w:hAnsi="Calibri"/>
          <w:b/>
          <w:bCs/>
          <w:sz w:val="28"/>
          <w:szCs w:val="28"/>
        </w:rPr>
        <w:t>2. Автоматический и ручной аудит уязвимостей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  <w:sz w:val="28"/>
          <w:szCs w:val="28"/>
        </w:rPr>
        <w:t>Ручной режим анализа</w:t>
      </w:r>
      <w:r>
        <w:rPr>
          <w:sz w:val="28"/>
          <w:szCs w:val="28"/>
        </w:rPr>
        <w:t xml:space="preserve">: инструменты для глубокого исследования уязвимостей (SQL-инъекции, XSS, CSRF, небезопасная десериализация и др.).  </w:t>
      </w:r>
    </w:p>
    <w:p>
      <w:pPr>
        <w:pStyle w:val="Heading4"/>
        <w:rPr>
          <w:rFonts w:ascii="Calibri" w:hAnsi="Calibri"/>
          <w:sz w:val="28"/>
          <w:szCs w:val="28"/>
        </w:rPr>
      </w:pPr>
      <w:r>
        <w:rPr>
          <w:rStyle w:val="Strong"/>
          <w:rFonts w:ascii="Calibri" w:hAnsi="Calibri"/>
          <w:b/>
          <w:bCs/>
          <w:sz w:val="28"/>
          <w:szCs w:val="28"/>
        </w:rPr>
        <w:t>3. Картирование веб-приложений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Визуализация структуры приложения: дерево каталогов, зависимости между компонентами, потоки данных. </w:t>
      </w:r>
    </w:p>
    <w:p>
      <w:pPr>
        <w:pStyle w:val="Heading4"/>
        <w:rPr/>
      </w:pPr>
      <w:r>
        <w:rPr>
          <w:rStyle w:val="Strong"/>
          <w:rFonts w:ascii="Calibri" w:hAnsi="Calibri"/>
          <w:b/>
          <w:bCs/>
          <w:sz w:val="28"/>
          <w:szCs w:val="28"/>
        </w:rPr>
        <w:t>4. Интерфейс и интеграция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Графический интерфейс для управления сессиями тестирования, просмотра и редактирования трафика. 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sz w:val="28"/>
          <w:szCs w:val="28"/>
        </w:rPr>
        <w:t xml:space="preserve">Поддержка </w:t>
      </w:r>
      <w:r>
        <w:rPr>
          <w:rStyle w:val="Strong"/>
          <w:sz w:val="28"/>
          <w:szCs w:val="28"/>
        </w:rPr>
        <w:t>плагинов</w:t>
      </w:r>
      <w:r>
        <w:rPr>
          <w:sz w:val="28"/>
          <w:szCs w:val="28"/>
        </w:rPr>
        <w:t xml:space="preserve"> для расширения функциональности. </w:t>
      </w:r>
    </w:p>
    <w:p>
      <w:pPr>
        <w:pStyle w:val="Heading4"/>
        <w:rPr/>
      </w:pPr>
      <w:r>
        <w:rPr>
          <w:rStyle w:val="Strong"/>
          <w:rFonts w:ascii="Calibri" w:hAnsi="Calibri"/>
          <w:b/>
          <w:bCs/>
          <w:sz w:val="28"/>
          <w:szCs w:val="28"/>
        </w:rPr>
        <w:t>5. Целевая аудитория и применение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  <w:sz w:val="28"/>
          <w:szCs w:val="28"/>
        </w:rPr>
        <w:t>Основные пользователи</w:t>
      </w:r>
      <w:r>
        <w:rPr>
          <w:sz w:val="28"/>
          <w:szCs w:val="28"/>
        </w:rPr>
        <w:t xml:space="preserve">: исследователи безопасности, пентестеры, разработчики веб-приложений. 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0"/>
        <w:ind w:hanging="283" w:left="709"/>
        <w:rPr/>
      </w:pPr>
      <w:r>
        <w:rPr>
          <w:rStyle w:val="Strong"/>
          <w:sz w:val="28"/>
          <w:szCs w:val="28"/>
        </w:rPr>
        <w:t>Сценарии использования</w:t>
      </w:r>
      <w:r>
        <w:rPr>
          <w:sz w:val="28"/>
          <w:szCs w:val="28"/>
        </w:rPr>
        <w:t xml:space="preserve">: 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Аудит безопасности перед релизом приложения. 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Исследование уязвимостей в существующих системах. 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Обучение специалистов по информационной безопасности.</w:t>
      </w:r>
    </w:p>
    <w:p>
      <w:pPr>
        <w:pStyle w:val="Normal"/>
        <w:spacing w:before="0" w:after="160"/>
        <w:jc w:val="both"/>
        <w:rPr>
          <w:i w:val="false"/>
          <w:i w:val="false"/>
          <w:iCs w:val="false"/>
          <w:sz w:val="28"/>
          <w:szCs w:val="28"/>
          <w:lang w:val="ru-RU"/>
        </w:rPr>
      </w:pPr>
      <w:r>
        <w:rPr>
          <w:i w:val="false"/>
          <w:iCs w:val="false"/>
          <w:sz w:val="28"/>
          <w:szCs w:val="28"/>
          <w:lang w:val="ru-RU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851" w:footer="32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2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2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2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2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784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3">
    <w:name w:val="Heading 3"/>
    <w:basedOn w:val="Normal"/>
    <w:link w:val="3"/>
    <w:uiPriority w:val="9"/>
    <w:qFormat/>
    <w:rsid w:val="00d23ea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Heading4">
    <w:name w:val="Heading 4"/>
    <w:basedOn w:val="Style16"/>
    <w:next w:val="BodyText"/>
    <w:qFormat/>
    <w:pPr>
      <w:spacing w:before="120" w:after="120"/>
      <w:outlineLvl w:val="3"/>
    </w:pPr>
    <w:rPr>
      <w:rFonts w:ascii="Liberation Serif" w:hAnsi="Liberation Serif" w:eastAsia="DejaVu Sans" w:cs="Noto Sans Arabic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a784c"/>
    <w:rPr>
      <w:b/>
      <w:bCs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Style13" w:customStyle="1">
    <w:name w:val="Ниж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c966b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15f8"/>
    <w:rPr>
      <w:i/>
      <w:iCs/>
    </w:rPr>
  </w:style>
  <w:style w:type="character" w:styleId="3" w:customStyle="1">
    <w:name w:val="Заголовок 3 Знак"/>
    <w:basedOn w:val="DefaultParagraphFont"/>
    <w:uiPriority w:val="9"/>
    <w:qFormat/>
    <w:rsid w:val="00d23ea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9a78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ds-markdown-paragraph" w:customStyle="1">
    <w:name w:val="ds-markdown-paragraph"/>
    <w:basedOn w:val="Normal"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Standard" w:customStyle="1">
    <w:name w:val="Standard"/>
    <w:qFormat/>
    <w:rsid w:val="00f949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a7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2DD5-48D6-4C98-A0A2-39C7FF58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Application>LibreOffice/24.2.7.2$Linux_X86_64 LibreOffice_project/420$Build-2</Application>
  <AppVersion>15.0000</AppVersion>
  <Pages>2</Pages>
  <Words>144</Words>
  <Characters>1082</Characters>
  <CharactersWithSpaces>1206</CharactersWithSpaces>
  <Paragraphs>21</Paragraphs>
  <Company>Avrora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2026-02-12T08:38:00Z</dcterms:created>
  <dc:creator>Павел Викторович Шкинев</dc:creator>
  <dc:description/>
  <dc:language>ru-RU</dc:language>
  <cp:lastModifiedBy/>
  <cp:lastPrinted>2026-02-12T09:55:00Z</cp:lastPrinted>
  <dcterms:modified xsi:type="dcterms:W3CDTF">2026-02-13T18:04:54Z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